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napToGrid w:val="0"/>
        <w:spacing w:line="360" w:lineRule="auto"/>
        <w:outlineLvl w:val="2"/>
        <w:rPr>
          <w:rFonts w:hint="eastAsia" w:ascii="宋体" w:hAnsi="宋体" w:eastAsia="宋体" w:cs="宋体"/>
          <w:b/>
          <w:kern w:val="0"/>
          <w:szCs w:val="21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8400" cy="2557145"/>
            <wp:effectExtent l="0" t="0" r="0" b="14605"/>
            <wp:wrapTight wrapText="bothSides">
              <wp:wrapPolygon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1" name="图片 1" descr="国密指纹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密指纹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tabs>
          <w:tab w:val="left" w:pos="567"/>
        </w:tabs>
        <w:snapToGrid w:val="0"/>
        <w:spacing w:line="360" w:lineRule="auto"/>
        <w:outlineLvl w:val="2"/>
        <w:rPr>
          <w:rFonts w:hint="eastAsia"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国密指纹门禁机技术参数:</w:t>
      </w:r>
    </w:p>
    <w:p>
      <w:r>
        <w:rPr>
          <w:rFonts w:hint="eastAsia"/>
        </w:rPr>
        <w:t>一、功能特点：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*支持活体指纹(选配功能）；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二代证、居住证、加密CPU卡、SM7国密卡、IC加密卡；密码开锁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采用全铝合金外壳，钢化玻璃面板，高档时尚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触摸按键设计，可靠耐用，无机械寿命问题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电容式大尺寸指纹传感器，不怕强光照射，采集面积大，比对更精准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*指纹比对采用ARM 32位M4高速处理器，比对速度快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读二代证16位全码，避免出现重复卡号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物理识别克隆IC卡技术，提高整锁安全性，国家发明专利技术识别新型复制卡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超强抗干扰能力，适应复杂电磁环境，防强磁及‘特斯拉’线圈干扰开锁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支持离线授权发卡功能，无须网络支持，可由管理中心离线发行、注销卡片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卡片有效期及时段控制、临时卡可设定使用次数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心跳包门锁识别技术，可穿透多层内网，简单高效异地组网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消防报警输入端口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楼宇对讲开锁输入</w:t>
      </w:r>
    </w:p>
    <w:p/>
    <w:p>
      <w:pPr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应用于企业、学校、医院、政府、银行、监狱、商业区、住宅社区等各个领域</w:t>
      </w:r>
    </w:p>
    <w:p>
      <w:pPr>
        <w:tabs>
          <w:tab w:val="left" w:pos="567"/>
        </w:tabs>
        <w:snapToGrid w:val="0"/>
        <w:spacing w:line="360" w:lineRule="auto"/>
        <w:outlineLvl w:val="2"/>
        <w:rPr>
          <w:rFonts w:ascii="宋体" w:hAnsi="宋体" w:eastAsia="宋体" w:cs="宋体"/>
          <w:b/>
          <w:color w:val="333333"/>
          <w:kern w:val="0"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833"/>
        <w:gridCol w:w="5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snapToGrid w:val="0"/>
              <w:ind w:left="422" w:hanging="422" w:hangingChars="2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2" w:hanging="422" w:hangingChars="20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数名称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技术参数要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外形尺寸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不大于7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*123*15MM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3486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国标A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6061铝合金，表面喷砂、氧化处理，边框厚度不小于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面板材质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钢化玻璃，LED背光源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防水防尘等级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IP55，浸于水中可正常工作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强电场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干扰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抵抗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特斯拉线圈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’干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扰不误动作、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处理器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主处理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ARM 32位72MHZ高速CPU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</w:tcPr>
          <w:p>
            <w:r>
              <w:rPr>
                <w:rFonts w:hint="eastAsia"/>
              </w:rPr>
              <w:t>指纹传感器</w:t>
            </w:r>
          </w:p>
        </w:tc>
        <w:tc>
          <w:tcPr>
            <w:tcW w:w="3486" w:type="pct"/>
          </w:tcPr>
          <w:p>
            <w:r>
              <w:rPr>
                <w:rFonts w:hint="eastAsia"/>
              </w:rPr>
              <w:t>电容式触摸防假指纹头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指纹传感器分辨率</w:t>
            </w:r>
          </w:p>
        </w:tc>
        <w:tc>
          <w:tcPr>
            <w:tcW w:w="3486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508DPI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传感器使用寿命</w:t>
            </w:r>
          </w:p>
        </w:tc>
        <w:tc>
          <w:tcPr>
            <w:tcW w:w="3486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100万次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指纹容量</w:t>
            </w:r>
          </w:p>
        </w:tc>
        <w:tc>
          <w:tcPr>
            <w:tcW w:w="3486" w:type="pct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500枚（可扩容）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支持卡片类型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加密CPU卡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加密SM7 国密卡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加密M1 IC卡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二代身份证UID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ind w:left="420" w:hanging="420" w:hanging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读感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距离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读感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距离0-5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厘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工作电压：8～18V直流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整机功耗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额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定电压12V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机电流小于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mA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通讯接口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RS485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触点输出数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1路干触点输出，30V/2A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外部开锁输入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1路光电隔离开锁信号输入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开锁信号配对加密传输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门禁控制器被拆开、破坏、更换、短路均不能开启门锁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状态指示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双色LED背光，运行指示、开锁指示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数据保存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&gt;10年(掉电后)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记录容量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100,000条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卡容量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100,000张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-20℃—70℃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工作湿度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20%—90%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3486" w:type="pct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-25℃—85℃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272"/>
    <w:multiLevelType w:val="multilevel"/>
    <w:tmpl w:val="13B2427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0C6D39"/>
    <w:multiLevelType w:val="multilevel"/>
    <w:tmpl w:val="760C6D3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29D"/>
    <w:rsid w:val="00006847"/>
    <w:rsid w:val="00024F88"/>
    <w:rsid w:val="0064029D"/>
    <w:rsid w:val="0070762A"/>
    <w:rsid w:val="009E5728"/>
    <w:rsid w:val="00C938D5"/>
    <w:rsid w:val="613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tlghost.com</Company>
  <Pages>2</Pages>
  <Words>145</Words>
  <Characters>830</Characters>
  <Lines>6</Lines>
  <Paragraphs>1</Paragraphs>
  <TotalTime>11</TotalTime>
  <ScaleCrop>false</ScaleCrop>
  <LinksUpToDate>false</LinksUpToDate>
  <CharactersWithSpaces>974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2020-06-24T13:11:00Z</dcterms:created>
  <dc:creator>微软用户</dc:creator>
  <cp:lastModifiedBy>WPS_1005031139</cp:lastModifiedBy>
  <dcterms:modified xsi:type="dcterms:W3CDTF">2020-07-04T07:39:04Z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